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CEECF6" w14:textId="77777777" w:rsidR="00CE40AC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14:paraId="2B657A8D" w14:textId="77777777" w:rsidR="00CE40AC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  <w:r w:rsidRPr="00967CAE"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05D3F816" wp14:editId="2FE10C15">
            <wp:simplePos x="0" y="0"/>
            <wp:positionH relativeFrom="column">
              <wp:posOffset>767715</wp:posOffset>
            </wp:positionH>
            <wp:positionV relativeFrom="paragraph">
              <wp:posOffset>1270</wp:posOffset>
            </wp:positionV>
            <wp:extent cx="4098925" cy="819150"/>
            <wp:effectExtent l="0" t="0" r="0" b="0"/>
            <wp:wrapThrough wrapText="bothSides">
              <wp:wrapPolygon edited="0">
                <wp:start x="0" y="0"/>
                <wp:lineTo x="0" y="21098"/>
                <wp:lineTo x="21483" y="21098"/>
                <wp:lineTo x="21483" y="0"/>
                <wp:lineTo x="0" y="0"/>
              </wp:wrapPolygon>
            </wp:wrapThrough>
            <wp:docPr id="30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B3D40" w14:textId="77777777" w:rsidR="00CE40AC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14:paraId="0309ABC7" w14:textId="77777777" w:rsidR="00CE40AC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14:paraId="250F9795" w14:textId="77777777" w:rsidR="00CE40AC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14:paraId="62370200" w14:textId="77777777" w:rsidR="00CE40AC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rFonts w:ascii="Arial" w:hAnsi="Arial" w:cs="Arial"/>
          <w:b/>
          <w:sz w:val="28"/>
          <w:szCs w:val="28"/>
        </w:rPr>
      </w:pPr>
    </w:p>
    <w:p w14:paraId="7354A6CB" w14:textId="77777777" w:rsidR="00CE40AC" w:rsidRPr="00967CAE" w:rsidRDefault="00CE40AC" w:rsidP="00CE40AC">
      <w:pPr>
        <w:pStyle w:val="a3"/>
        <w:spacing w:before="0" w:beforeAutospacing="0" w:after="0" w:afterAutospacing="0" w:line="210" w:lineRule="atLeast"/>
        <w:jc w:val="center"/>
        <w:rPr>
          <w:b/>
          <w:sz w:val="28"/>
          <w:szCs w:val="28"/>
        </w:rPr>
      </w:pPr>
      <w:r w:rsidRPr="00967CAE">
        <w:rPr>
          <w:b/>
          <w:sz w:val="28"/>
          <w:szCs w:val="28"/>
        </w:rPr>
        <w:t>Ф</w:t>
      </w:r>
      <w:r>
        <w:rPr>
          <w:b/>
          <w:sz w:val="28"/>
          <w:szCs w:val="28"/>
        </w:rPr>
        <w:t>онд</w:t>
      </w:r>
      <w:r w:rsidRPr="00967CAE">
        <w:rPr>
          <w:b/>
          <w:sz w:val="28"/>
          <w:szCs w:val="28"/>
        </w:rPr>
        <w:t xml:space="preserve"> Социально-Культурных Проектов</w:t>
      </w:r>
    </w:p>
    <w:p w14:paraId="118FB010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620218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F739F8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77C478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B92694" w14:textId="77777777" w:rsidR="00CE40AC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09E6AF" w14:textId="77777777" w:rsidR="00CE40AC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AE3CF7F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9C01CB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7457">
        <w:rPr>
          <w:rFonts w:ascii="Times New Roman" w:hAnsi="Times New Roman" w:cs="Times New Roman"/>
          <w:b/>
          <w:sz w:val="24"/>
          <w:szCs w:val="24"/>
        </w:rPr>
        <w:t>Аналитический отчет</w:t>
      </w:r>
    </w:p>
    <w:p w14:paraId="0BFDAD9A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D7457">
        <w:rPr>
          <w:rFonts w:ascii="Times New Roman" w:hAnsi="Times New Roman" w:cs="Times New Roman"/>
          <w:b/>
          <w:sz w:val="24"/>
          <w:szCs w:val="24"/>
        </w:rPr>
        <w:t>по проведению очного и заочного социологического исследования для осуществления Общественным советом независимой оценки качества условий оказания услуг организациями культуры Ленинградской области</w:t>
      </w:r>
    </w:p>
    <w:p w14:paraId="1DF9B328" w14:textId="77777777" w:rsidR="00CE40AC" w:rsidRPr="00FD7457" w:rsidRDefault="00CE40AC" w:rsidP="00CE40A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5AC094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279AA657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72EC1066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653E0D1E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188A1FAD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05EDF948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1580F2EF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0EF48202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552C4FA1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1FF7C994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7FFCF06E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25A0989C" w14:textId="77777777" w:rsidR="00CE40AC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1D0B5AD6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57A88621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772E7747" w14:textId="77777777" w:rsidR="00CE40AC" w:rsidRPr="00FD7457" w:rsidRDefault="00CE40AC" w:rsidP="00CE40AC">
      <w:pPr>
        <w:spacing w:after="0" w:line="276" w:lineRule="auto"/>
        <w:ind w:left="702"/>
        <w:jc w:val="center"/>
        <w:rPr>
          <w:rFonts w:ascii="Times New Roman" w:hAnsi="Times New Roman" w:cs="Times New Roman"/>
          <w:sz w:val="24"/>
          <w:szCs w:val="24"/>
        </w:rPr>
      </w:pPr>
    </w:p>
    <w:p w14:paraId="4CA2D016" w14:textId="77777777" w:rsidR="00CE40AC" w:rsidRPr="00FD7457" w:rsidRDefault="00CE40AC" w:rsidP="00CE40AC">
      <w:pPr>
        <w:spacing w:after="0" w:line="276" w:lineRule="auto"/>
        <w:ind w:left="702"/>
        <w:jc w:val="both"/>
        <w:rPr>
          <w:rFonts w:ascii="Times New Roman" w:hAnsi="Times New Roman" w:cs="Times New Roman"/>
          <w:sz w:val="24"/>
          <w:szCs w:val="24"/>
        </w:rPr>
      </w:pPr>
    </w:p>
    <w:p w14:paraId="1D15A80C" w14:textId="77777777" w:rsidR="00CE40AC" w:rsidRPr="00FD7457" w:rsidRDefault="00CE40AC" w:rsidP="00CE40AC">
      <w:pPr>
        <w:tabs>
          <w:tab w:val="center" w:pos="5028"/>
          <w:tab w:val="left" w:pos="7410"/>
        </w:tabs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7457"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62DC95D8" w14:textId="77777777" w:rsidR="00CE40AC" w:rsidRPr="00FD7457" w:rsidRDefault="00CE40AC" w:rsidP="00CE40AC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D7457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21</w:t>
      </w:r>
    </w:p>
    <w:p w14:paraId="436D763B" w14:textId="77777777" w:rsidR="00CE40AC" w:rsidRPr="000B134C" w:rsidRDefault="00CE40AC" w:rsidP="00CE40AC">
      <w:pPr>
        <w:pStyle w:val="1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FD7457">
        <w:rPr>
          <w:rFonts w:ascii="Times New Roman" w:hAnsi="Times New Roman" w:cs="Times New Roman"/>
          <w:sz w:val="24"/>
          <w:szCs w:val="24"/>
        </w:rPr>
        <w:br w:type="page"/>
      </w:r>
      <w:bookmarkStart w:id="0" w:name="_Toc85376899"/>
      <w:r w:rsidRPr="000B134C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Основание проведения исследования</w:t>
      </w:r>
      <w:bookmarkEnd w:id="0"/>
    </w:p>
    <w:p w14:paraId="595D8B73" w14:textId="77777777" w:rsidR="00CE40AC" w:rsidRPr="000B134C" w:rsidRDefault="00CE40AC" w:rsidP="00CE40AC">
      <w:pPr>
        <w:tabs>
          <w:tab w:val="left" w:pos="6810"/>
        </w:tabs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74BBA8B2" w14:textId="77777777" w:rsidR="00CE40AC" w:rsidRPr="000B134C" w:rsidRDefault="00CE40AC" w:rsidP="00CE40AC">
      <w:pPr>
        <w:spacing w:after="0" w:line="276" w:lineRule="auto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 w:rsidRPr="000B134C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Проведение очного и заочного социологического исследования для осуществления Общественным советом независимой оценки качества условий оказания услуг организациями культуры Ленинградской области расположенных по адресу учреждений культуры Ленинградской области в соответствии с дислокацией согласно перечню, проводится в целях обеспечения государственных нужд Ленинградской области на основании Государственного Контракта </w:t>
      </w:r>
      <w:r>
        <w:rPr>
          <w:rFonts w:ascii="Times New Roman" w:hAnsi="Times New Roman" w:cs="Times New Roman"/>
          <w:color w:val="2D2D2D"/>
          <w:spacing w:val="2"/>
          <w:szCs w:val="24"/>
        </w:rPr>
        <w:t xml:space="preserve">от 14 июля 2021 года № </w:t>
      </w:r>
      <w:r>
        <w:t>212782567833678420100100040000000244</w:t>
      </w:r>
      <w:r w:rsidRPr="000B134C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.</w:t>
      </w:r>
    </w:p>
    <w:p w14:paraId="5E43A069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  <w:r w:rsidRPr="000B134C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Независимая оценка качества оказания услуг организациями культуры производится в соответствии с требованиями Закона Российской Федерации от 09.10.1992г. № 3612-1 «Основы законодательства Российской Федерации о культуре» (в ред. Федерального </w:t>
      </w:r>
      <w:hyperlink r:id="rId6" w:history="1">
        <w:r w:rsidRPr="000B134C">
          <w:rPr>
            <w:rFonts w:ascii="Times New Roman" w:hAnsi="Times New Roman" w:cs="Times New Roman"/>
            <w:color w:val="auto"/>
            <w:szCs w:val="24"/>
            <w:shd w:val="clear" w:color="auto" w:fill="FFFFFF"/>
          </w:rPr>
          <w:t>закона</w:t>
        </w:r>
      </w:hyperlink>
      <w:r w:rsidRPr="000B134C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от 05.12.2017 № 392-ФЗ), приказом Минкультуры России от 20.02.2015 г. № 277 «Об утверждении требований к содержанию и форме информации о деятельности организаций культуры, размещаемой на официальных сайтах организаций культуры, органов местного самоуправления, органов государственной власти субъектов Российской Федерации, уполномоченного федерального органа исполнительной власти в сети «Интернет», а так же в соответствии с приказом Министерства культуры Российской Федерации от 27.04.2018 г. № 599 «Об утверждении показателей, характеризующих общие критерии оценки качества условий оказания услуг организациями культуры», приказа Минтруда России от 10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(зарегистрирован в Минюсте России, регистрационный № 52409 от 11 октября 2018 г.)</w:t>
      </w:r>
    </w:p>
    <w:p w14:paraId="636DBDC6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</w:p>
    <w:p w14:paraId="041648C6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По условиям Государственного Контракта э</w:t>
      </w:r>
      <w:r w:rsidRPr="00DB6AA4">
        <w:rPr>
          <w:rFonts w:ascii="Times New Roman" w:hAnsi="Times New Roman" w:cs="Times New Roman"/>
          <w:color w:val="auto"/>
          <w:szCs w:val="24"/>
          <w:shd w:val="clear" w:color="auto" w:fill="FFFFFF"/>
        </w:rPr>
        <w:t>ксперты</w:t>
      </w: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, осуществляющие н</w:t>
      </w:r>
      <w:r w:rsidRPr="000B134C">
        <w:rPr>
          <w:rFonts w:ascii="Times New Roman" w:hAnsi="Times New Roman" w:cs="Times New Roman"/>
          <w:color w:val="auto"/>
          <w:szCs w:val="24"/>
          <w:shd w:val="clear" w:color="auto" w:fill="FFFFFF"/>
        </w:rPr>
        <w:t>езависим</w:t>
      </w: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ую</w:t>
      </w:r>
      <w:r w:rsidRPr="000B134C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оценк</w:t>
      </w: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у</w:t>
      </w:r>
      <w:r w:rsidRPr="000B134C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качества оказания услуг организациями культуры </w:t>
      </w:r>
      <w:r w:rsidRPr="00DB6AA4">
        <w:rPr>
          <w:rFonts w:ascii="Times New Roman" w:hAnsi="Times New Roman" w:cs="Times New Roman"/>
          <w:color w:val="auto"/>
          <w:szCs w:val="24"/>
          <w:shd w:val="clear" w:color="auto" w:fill="FFFFFF"/>
        </w:rPr>
        <w:t>должны иметь опыт работы в сфере культуры не менее 7 лет, а также иметь высшее образование в области искусствоведения, культурологии, культуры.</w:t>
      </w:r>
    </w:p>
    <w:p w14:paraId="65F2805C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Эксперты, принявшие участие в выполнении настоящего Государственного Контракта:</w:t>
      </w:r>
    </w:p>
    <w:p w14:paraId="23333E9D" w14:textId="77777777" w:rsidR="00CE40AC" w:rsidRPr="00094D92" w:rsidRDefault="00CE40AC" w:rsidP="00CE40AC">
      <w:pPr>
        <w:pStyle w:val="a7"/>
        <w:numPr>
          <w:ilvl w:val="0"/>
          <w:numId w:val="2"/>
        </w:numPr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Симонова Ирина Феликсовна. декан факультета социально-культурных технологий </w:t>
      </w:r>
      <w:proofErr w:type="spellStart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СПбГИК</w:t>
      </w:r>
      <w:proofErr w:type="spellEnd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, </w:t>
      </w:r>
      <w:proofErr w:type="spellStart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к.п.н</w:t>
      </w:r>
      <w:proofErr w:type="spellEnd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. кафедра проектного управления в сфере культуры</w:t>
      </w:r>
    </w:p>
    <w:p w14:paraId="7FF5C3CE" w14:textId="77777777" w:rsidR="00CE40AC" w:rsidRPr="00094D92" w:rsidRDefault="00CE40AC" w:rsidP="00CE40AC">
      <w:pPr>
        <w:pStyle w:val="a7"/>
        <w:numPr>
          <w:ilvl w:val="0"/>
          <w:numId w:val="2"/>
        </w:numPr>
        <w:shd w:val="clear" w:color="auto" w:fill="FFFFFF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proofErr w:type="spellStart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Пашедко</w:t>
      </w:r>
      <w:proofErr w:type="spellEnd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Ю</w:t>
      </w:r>
      <w: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лия </w:t>
      </w:r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М</w:t>
      </w:r>
      <w: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ихайловна. эксперт Ф</w:t>
      </w:r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онда</w:t>
      </w:r>
      <w: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Социально-Культурных Проектов</w:t>
      </w:r>
    </w:p>
    <w:p w14:paraId="1265AD93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</w:p>
    <w:p w14:paraId="61C09E11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Сотрудники, проводившие</w:t>
      </w:r>
      <w:r w:rsidRPr="00DB6AA4">
        <w:rPr>
          <w:rFonts w:ascii="Times New Roman" w:hAnsi="Times New Roman" w:cs="Times New Roman"/>
          <w:color w:val="auto"/>
          <w:szCs w:val="24"/>
          <w:shd w:val="clear" w:color="auto" w:fill="FFFFFF"/>
        </w:rPr>
        <w:t xml:space="preserve"> сбор информации</w:t>
      </w:r>
      <w:r>
        <w:rPr>
          <w:rFonts w:ascii="Times New Roman" w:hAnsi="Times New Roman" w:cs="Times New Roman"/>
          <w:color w:val="auto"/>
          <w:szCs w:val="24"/>
          <w:shd w:val="clear" w:color="auto" w:fill="FFFFFF"/>
        </w:rPr>
        <w:t>, также имеют профильное высшее образование</w:t>
      </w:r>
    </w:p>
    <w:p w14:paraId="357CDED3" w14:textId="77777777" w:rsidR="00CE40A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</w:p>
    <w:p w14:paraId="127D06AB" w14:textId="77777777" w:rsidR="00CE40AC" w:rsidRPr="00094D92" w:rsidRDefault="00CE40AC" w:rsidP="00CE40AC">
      <w:pPr>
        <w:pStyle w:val="a7"/>
        <w:numPr>
          <w:ilvl w:val="0"/>
          <w:numId w:val="3"/>
        </w:numPr>
        <w:shd w:val="clear" w:color="auto" w:fill="FFFFFF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proofErr w:type="spellStart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Бернадская</w:t>
      </w:r>
      <w:proofErr w:type="spellEnd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К</w:t>
      </w:r>
      <w: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.В</w:t>
      </w:r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. 8-921-941-33-68</w:t>
      </w:r>
    </w:p>
    <w:p w14:paraId="61758292" w14:textId="77777777" w:rsidR="00CE40AC" w:rsidRPr="00094D92" w:rsidRDefault="00CE40AC" w:rsidP="00CE40AC">
      <w:pPr>
        <w:pStyle w:val="a7"/>
        <w:numPr>
          <w:ilvl w:val="0"/>
          <w:numId w:val="3"/>
        </w:numPr>
        <w:shd w:val="clear" w:color="auto" w:fill="FFFFFF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proofErr w:type="spellStart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Бурдуева</w:t>
      </w:r>
      <w:proofErr w:type="spellEnd"/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А.И. 8-953-341-48-37</w:t>
      </w:r>
    </w:p>
    <w:p w14:paraId="741EFA92" w14:textId="77777777" w:rsidR="00CE40AC" w:rsidRPr="00094D92" w:rsidRDefault="00CE40AC" w:rsidP="00CE40AC">
      <w:pPr>
        <w:pStyle w:val="a7"/>
        <w:numPr>
          <w:ilvl w:val="0"/>
          <w:numId w:val="3"/>
        </w:numPr>
        <w:shd w:val="clear" w:color="auto" w:fill="FFFFFF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 w:rsidRPr="00094D92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Кузнецова В.В.  8-950-038-94-39</w:t>
      </w:r>
    </w:p>
    <w:p w14:paraId="637FA394" w14:textId="77777777" w:rsidR="00CE40AC" w:rsidRPr="000B134C" w:rsidRDefault="00CE40AC" w:rsidP="00CE40AC">
      <w:pPr>
        <w:pStyle w:val="a6"/>
        <w:spacing w:line="276" w:lineRule="auto"/>
        <w:ind w:firstLine="697"/>
        <w:jc w:val="both"/>
        <w:rPr>
          <w:rFonts w:ascii="Times New Roman" w:hAnsi="Times New Roman" w:cs="Times New Roman"/>
          <w:color w:val="auto"/>
          <w:szCs w:val="24"/>
          <w:shd w:val="clear" w:color="auto" w:fill="FFFFFF"/>
        </w:rPr>
      </w:pPr>
    </w:p>
    <w:p w14:paraId="32B35E60" w14:textId="77777777" w:rsidR="00CE40AC" w:rsidRPr="00FD7457" w:rsidRDefault="00CE40AC" w:rsidP="00CE40AC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br w:type="page"/>
      </w:r>
    </w:p>
    <w:p w14:paraId="26385B26" w14:textId="77777777" w:rsidR="00CE40AC" w:rsidRPr="00FD7457" w:rsidRDefault="00CE40AC" w:rsidP="00CE40AC">
      <w:pPr>
        <w:pStyle w:val="1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bookmarkStart w:id="1" w:name="_Toc85376900"/>
      <w:r w:rsidRPr="00FD7457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Описание целей и задач исследования.</w:t>
      </w:r>
      <w:bookmarkEnd w:id="1"/>
    </w:p>
    <w:p w14:paraId="5B0D8537" w14:textId="77777777" w:rsidR="00CE40AC" w:rsidRPr="00FD7457" w:rsidRDefault="00CE40AC" w:rsidP="00CE40A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30BC629A" w14:textId="77777777" w:rsidR="00CE40AC" w:rsidRDefault="00CE40AC" w:rsidP="00CE40AC">
      <w:pPr>
        <w:ind w:firstLine="708"/>
        <w:jc w:val="both"/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</w:pP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Целью проведения очного и заочного социологического исследования (сбор, изучение, обобщение и анализ информации в форме личного опроса, опроса по телефону, электронной почты, анкетирования) является проведение Общественным советом по проведению независимой оценки качества условий оказания услуг организациями культуры </w:t>
      </w:r>
      <w:r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Ленинградской области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при комитете по культуре </w:t>
      </w:r>
      <w:r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Ленинградской области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(далее – Общественный совет) независимой оценки качества условий оказания услуг организациями культуры </w:t>
      </w:r>
      <w:r w:rsidRPr="00FD745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Ленинградской области 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в 20</w:t>
      </w:r>
      <w:r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>21</w:t>
      </w:r>
      <w:r w:rsidRPr="00FD7457">
        <w:rPr>
          <w:rFonts w:ascii="Times New Roman" w:eastAsia="SimSun" w:hAnsi="Times New Roman" w:cs="Times New Roman"/>
          <w:sz w:val="24"/>
          <w:szCs w:val="24"/>
          <w:shd w:val="clear" w:color="auto" w:fill="FFFFFF"/>
          <w:lang w:eastAsia="zh-CN" w:bidi="hi-IN"/>
        </w:rPr>
        <w:t xml:space="preserve"> году, в соответствии с требованиями статьи Закона Российской Федерации от 09.10.1992г. № 3612-1 «Основы законодательства Российской Федерации о культуре», Федерального закона от 21.07.2014г. № 256-ФЗ  «О внесении изменений в отдельные законодательные акты Российской Федерации по вопросам проведения независимой оценки качества оказания услуг организациями в сфере культуры, социального обслуживания, охраны здоровья и образования», приказом Минкультуры России от 20.02.2015 г. № 277 « Об утверждении требований к содержанию и форме информации о деятельности организаций культуры, размещаемой на официальных сайтах организаций культуры, органов местного самоуправления, органов государственной власти субъектов Российской Федерации, уполномоченного федерального органа исполнительной власти в сети «Интернет», а так же в соответствии с приказом Министерства культуры Российской Федерации от 27 апреля 2018 г. № 599 «Об утверждении показателей, характеризующих общие критерии оценки качества оказания услуг организациями культуры» (зарегистрирован Минюстом России 18.05.2018 г. № 51132).</w:t>
      </w:r>
    </w:p>
    <w:p w14:paraId="461F7CB2" w14:textId="77777777" w:rsidR="00CE40AC" w:rsidRDefault="00CE40AC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0FF8ED5" w14:textId="77777777" w:rsidR="00CE40AC" w:rsidRDefault="00CE40AC" w:rsidP="00CE40AC">
      <w:pPr>
        <w:pStyle w:val="1"/>
        <w:numPr>
          <w:ilvl w:val="0"/>
          <w:numId w:val="1"/>
        </w:numPr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</w:pPr>
      <w:bookmarkStart w:id="2" w:name="_Toc85650854"/>
      <w:r w:rsidRPr="00294A2C">
        <w:rPr>
          <w:rFonts w:ascii="Times New Roman" w:hAnsi="Times New Roman" w:cs="Times New Roman"/>
          <w:b/>
          <w:bCs/>
          <w:color w:val="auto"/>
          <w:sz w:val="24"/>
          <w:szCs w:val="24"/>
          <w:shd w:val="clear" w:color="auto" w:fill="FFFFFF"/>
        </w:rPr>
        <w:lastRenderedPageBreak/>
        <w:t>Муниципальное казенное учреждение «Янегский центр культуры и досуга»</w:t>
      </w:r>
      <w:bookmarkEnd w:id="2"/>
    </w:p>
    <w:p w14:paraId="271756E0" w14:textId="77777777" w:rsidR="00CE40AC" w:rsidRDefault="00CE40AC" w:rsidP="00CE40AC"/>
    <w:tbl>
      <w:tblPr>
        <w:tblW w:w="934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45"/>
      </w:tblGrid>
      <w:tr w:rsidR="00CE40AC" w14:paraId="68C397EE" w14:textId="77777777" w:rsidTr="003102BB">
        <w:trPr>
          <w:jc w:val="center"/>
        </w:trPr>
        <w:tc>
          <w:tcPr>
            <w:tcW w:w="9345" w:type="dxa"/>
            <w:vAlign w:val="center"/>
          </w:tcPr>
          <w:p w14:paraId="456C8C84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Адрес учреждения</w:t>
            </w:r>
          </w:p>
          <w:p w14:paraId="7057862E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187727, Ленинградская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Лодейнопольский район, Янега п,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Пионерская, 6</w:t>
            </w:r>
          </w:p>
        </w:tc>
      </w:tr>
      <w:tr w:rsidR="00CE40AC" w14:paraId="7529BB89" w14:textId="77777777" w:rsidTr="003102BB">
        <w:trPr>
          <w:jc w:val="center"/>
        </w:trPr>
        <w:tc>
          <w:tcPr>
            <w:tcW w:w="9345" w:type="dxa"/>
            <w:vAlign w:val="center"/>
          </w:tcPr>
          <w:p w14:paraId="32A8842A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Скриншоты электронных ресурсов</w:t>
            </w:r>
          </w:p>
          <w:p w14:paraId="05E31F05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67993BEC" wp14:editId="7C9CB2B5">
                  <wp:extent cx="4320540" cy="1943100"/>
                  <wp:effectExtent l="0" t="0" r="3810" b="0"/>
                  <wp:docPr id="201822462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"/>
                          <a:srcRect t="11195" b="4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540" cy="194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2280D220" wp14:editId="4309DF94">
                  <wp:extent cx="4564380" cy="1920240"/>
                  <wp:effectExtent l="0" t="0" r="0" b="0"/>
                  <wp:docPr id="2018224621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t="7988" b="5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488" cy="18260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6CD31551" wp14:editId="78E5BB7C">
                  <wp:extent cx="2156460" cy="2232660"/>
                  <wp:effectExtent l="0" t="0" r="0" b="0"/>
                  <wp:docPr id="201822462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"/>
                          <a:srcRect l="32446" t="14402" r="24555" b="77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387" cy="21808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20567604" wp14:editId="2FFA3592">
                  <wp:extent cx="2156460" cy="2270760"/>
                  <wp:effectExtent l="0" t="0" r="0" b="0"/>
                  <wp:docPr id="201822462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l="32775" t="19358" r="24884" b="5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761" cy="22279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0C63DD" w14:textId="77777777" w:rsidR="00CE40AC" w:rsidRDefault="00CE40AC" w:rsidP="00CE40AC">
      <w:r>
        <w:br w:type="page"/>
      </w:r>
    </w:p>
    <w:tbl>
      <w:tblPr>
        <w:tblW w:w="934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45"/>
      </w:tblGrid>
      <w:tr w:rsidR="00CE40AC" w14:paraId="569532C2" w14:textId="77777777" w:rsidTr="003102BB">
        <w:trPr>
          <w:jc w:val="center"/>
        </w:trPr>
        <w:tc>
          <w:tcPr>
            <w:tcW w:w="9345" w:type="dxa"/>
            <w:vAlign w:val="center"/>
          </w:tcPr>
          <w:p w14:paraId="3F60011B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Актуальные фотографии объекта</w:t>
            </w:r>
          </w:p>
          <w:p w14:paraId="61175142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2CE5EBC5" wp14:editId="0B92B438">
                  <wp:extent cx="2545080" cy="1691640"/>
                  <wp:effectExtent l="0" t="0" r="0" b="0"/>
                  <wp:docPr id="2018224624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578" cy="168532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16187F0B" wp14:editId="44CE9366">
                  <wp:extent cx="2026920" cy="1722120"/>
                  <wp:effectExtent l="0" t="0" r="0" b="0"/>
                  <wp:docPr id="2018224625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370" cy="16511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43F9980E" wp14:editId="594B2F6B">
                  <wp:extent cx="2362200" cy="1828800"/>
                  <wp:effectExtent l="0" t="0" r="0" b="0"/>
                  <wp:docPr id="2018224626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375" cy="17879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34671003" wp14:editId="70DE0B65">
                  <wp:extent cx="2240280" cy="1844040"/>
                  <wp:effectExtent l="0" t="0" r="0" b="0"/>
                  <wp:docPr id="2018224627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474" cy="18334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11680666" wp14:editId="5ECA2F53">
                  <wp:extent cx="1889760" cy="2278380"/>
                  <wp:effectExtent l="0" t="0" r="0" b="0"/>
                  <wp:docPr id="2018224628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105" cy="21944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0D866CCE" wp14:editId="7908D2A8">
                  <wp:extent cx="1356360" cy="2278380"/>
                  <wp:effectExtent l="0" t="0" r="0" b="0"/>
                  <wp:docPr id="2018224629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258" cy="2174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114300" distB="114300" distL="114300" distR="114300" wp14:anchorId="62865D3B" wp14:editId="57B39758">
                  <wp:extent cx="2369820" cy="1744980"/>
                  <wp:effectExtent l="0" t="0" r="0" b="0"/>
                  <wp:docPr id="2018224630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419" cy="16916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C917E4" w14:textId="77777777" w:rsidR="00CE40AC" w:rsidRDefault="00CE40AC" w:rsidP="00CE40AC">
      <w:r>
        <w:br w:type="page"/>
      </w:r>
    </w:p>
    <w:tbl>
      <w:tblPr>
        <w:tblW w:w="934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45"/>
      </w:tblGrid>
      <w:tr w:rsidR="00CE40AC" w14:paraId="145A9708" w14:textId="77777777" w:rsidTr="003102BB">
        <w:trPr>
          <w:jc w:val="center"/>
        </w:trPr>
        <w:tc>
          <w:tcPr>
            <w:tcW w:w="9345" w:type="dxa"/>
            <w:vAlign w:val="center"/>
          </w:tcPr>
          <w:p w14:paraId="21A65062" w14:textId="77777777" w:rsidR="00CE40AC" w:rsidRDefault="00CE40AC" w:rsidP="003102B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Комментарии </w:t>
            </w:r>
          </w:p>
          <w:p w14:paraId="04668F2E" w14:textId="77777777" w:rsidR="00CE40AC" w:rsidRDefault="00CE40AC" w:rsidP="003102BB">
            <w:pPr>
              <w:ind w:firstLine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Месторасположение учреждения удобно для жителей, поскольку находится в центральной части поселения. Территория не требует благоустройства. Санитарное состояние территории соответствует нормам. Экстерьер и интерьеры здания, в котором размещено учреждение, находятся в хорошем состоянии. Требования ФЗ от 24.11.1995 N 181-ФЗ (ред. от 18.07.2019) «О социальной защите инвалидов в Российской Федерации», Ст. 15. «Обеспечение беспрепятственного доступа инвалидов к объектам социальной, инженерной и транспортной инфраструктур» в большинстве своем выполнены, учитывая потребности посетителей и специфику учреждения. Ситуация с обеспечением в организации условий доступности, позволяющих инвалидам получать услуги наравне с другими приемлемая. На входе в здание имеются пандус, табличка со шрифтом Брайля, кнопка вызова сотрудника, поручни, специальный обозначения. Персонал очень приветлив и доброжелателен, компетентно способен ответить на все вопросы, касающиеся деятельности учреждения. Необходимо отметить усилия руководителя и работников учреждения и их заинтересованность в развитии учреждения. </w:t>
            </w:r>
          </w:p>
          <w:p w14:paraId="6D8F8770" w14:textId="77777777" w:rsidR="00CE40AC" w:rsidRDefault="00CE40AC" w:rsidP="003102BB">
            <w:pPr>
              <w:ind w:firstLine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3" w:name="_heading=h.p6f90xb3h0ub" w:colFirst="0" w:colLast="0"/>
            <w:bookmarkEnd w:id="3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Сайт Дома культуры работает. Присутствует отдельный модуль «Контакты», что с точки зрения пользователя весьма удобно при поиске информации. В модуле «О нас» опубликованы цены на платные услуги, структура и органы управления организацией. Версия для слабовидящих работает. Модуль «Новости» отображает основные события из жизни учреждения, последняя новость опубликована в сентябре. Отдельный модуль «Афиша» отсутствует, однако вся информация о проводимых мероприятиях есть во вкладке «Наша жизнь». Нет модуля «Независимая оценка качества оказания услуг» или его сложно найти на сайте. Модули «Фотогалерея» и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Видеогалерея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 присутствуют и объединены под одним названием «Галерея».  Есть группа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», количество участников 338 человек. Также в группе опубликованы 33 фотоальбома и 10 аудиозаписей. Группа ведется активно, обновления происходят каждый день. </w:t>
            </w:r>
          </w:p>
          <w:p w14:paraId="364BC894" w14:textId="77777777" w:rsidR="00CE40AC" w:rsidRDefault="00CE40AC" w:rsidP="003102BB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Посетители отмечают, что учреждение необходимо оснастить современной мебелью, а также принять на работу молодых специалистов с соответствующим образованием.</w:t>
            </w:r>
          </w:p>
        </w:tc>
      </w:tr>
    </w:tbl>
    <w:p w14:paraId="7260C966" w14:textId="77777777" w:rsidR="00CE40AC" w:rsidRDefault="00CE40AC" w:rsidP="00CE40AC"/>
    <w:p w14:paraId="061B3070" w14:textId="77777777" w:rsidR="00CE40AC" w:rsidRDefault="00CE40AC" w:rsidP="00CE40AC">
      <w:r w:rsidRPr="00EB79BF">
        <w:rPr>
          <w:noProof/>
          <w:lang w:eastAsia="ru-RU"/>
        </w:rPr>
        <w:lastRenderedPageBreak/>
        <w:drawing>
          <wp:inline distT="0" distB="0" distL="0" distR="0" wp14:anchorId="1FC1EEED" wp14:editId="2AE22F8F">
            <wp:extent cx="6052782" cy="8910165"/>
            <wp:effectExtent l="0" t="0" r="5715" b="5715"/>
            <wp:docPr id="2018224865" name="Рисунок 2018224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810" cy="892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DFF32" w14:textId="77777777" w:rsidR="00CE40AC" w:rsidRPr="00EB79BF" w:rsidRDefault="00CE40AC" w:rsidP="00CE40AC">
      <w:pPr>
        <w:rPr>
          <w:rFonts w:ascii="Times New Roman" w:hAnsi="Times New Roman" w:cs="Times New Roman"/>
          <w:b/>
          <w:sz w:val="24"/>
          <w:szCs w:val="24"/>
        </w:rPr>
      </w:pPr>
      <w:r w:rsidRPr="00EB79BF">
        <w:rPr>
          <w:rFonts w:ascii="Times New Roman" w:hAnsi="Times New Roman" w:cs="Times New Roman"/>
          <w:b/>
          <w:sz w:val="24"/>
          <w:szCs w:val="24"/>
        </w:rPr>
        <w:t>Итоговый результат: 72,36</w:t>
      </w:r>
    </w:p>
    <w:sectPr w:rsidR="00CE40AC" w:rsidRPr="00EB79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630FAD"/>
    <w:multiLevelType w:val="hybridMultilevel"/>
    <w:tmpl w:val="12BC32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6B860E1"/>
    <w:multiLevelType w:val="hybridMultilevel"/>
    <w:tmpl w:val="D16241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8705A4B"/>
    <w:multiLevelType w:val="hybridMultilevel"/>
    <w:tmpl w:val="8FB82834"/>
    <w:lvl w:ilvl="0" w:tplc="0419000F">
      <w:start w:val="5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E40AC"/>
    <w:rsid w:val="00131A8E"/>
    <w:rsid w:val="002F5C19"/>
    <w:rsid w:val="005207EF"/>
    <w:rsid w:val="009D32D8"/>
    <w:rsid w:val="00A77E5B"/>
    <w:rsid w:val="00BF2D68"/>
    <w:rsid w:val="00C71AF7"/>
    <w:rsid w:val="00CE40AC"/>
    <w:rsid w:val="00EA24E5"/>
    <w:rsid w:val="00ED6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93B703"/>
  <w15:docId w15:val="{EDB06A4B-5346-45C3-9B20-A351B1D58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E40AC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CE40A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E40A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E40A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CE40A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3">
    <w:name w:val="Normal (Web)"/>
    <w:basedOn w:val="a"/>
    <w:unhideWhenUsed/>
    <w:rsid w:val="00CE40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E40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40AC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CE40AC"/>
    <w:pPr>
      <w:widowControl w:val="0"/>
      <w:suppressAutoHyphens/>
      <w:spacing w:after="0" w:line="240" w:lineRule="auto"/>
    </w:pPr>
    <w:rPr>
      <w:rFonts w:ascii="Liberation Serif" w:eastAsia="SimSun" w:hAnsi="Liberation Serif" w:cs="Mangal"/>
      <w:color w:val="00000A"/>
      <w:sz w:val="24"/>
      <w:szCs w:val="21"/>
      <w:lang w:eastAsia="zh-CN" w:bidi="hi-IN"/>
    </w:rPr>
  </w:style>
  <w:style w:type="paragraph" w:styleId="a7">
    <w:name w:val="List Paragraph"/>
    <w:basedOn w:val="a"/>
    <w:uiPriority w:val="34"/>
    <w:qFormat/>
    <w:rsid w:val="00CE40AC"/>
    <w:pPr>
      <w:spacing w:after="0" w:line="240" w:lineRule="auto"/>
      <w:ind w:left="720"/>
      <w:contextualSpacing/>
      <w:jc w:val="right"/>
    </w:pPr>
    <w:rPr>
      <w:rFonts w:ascii="Arial" w:eastAsia="Times New Roman" w:hAnsi="Arial" w:cs="Arial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7F0DAB54492B689AC6FC43F220928683A716BCED8ABC156BD1A23FA56BF53951165581D8ABAA324CFDWDH" TargetMode="External"/><Relationship Id="rId11" Type="http://schemas.openxmlformats.org/officeDocument/2006/relationships/image" Target="media/image6.jpg"/><Relationship Id="rId5" Type="http://schemas.openxmlformats.org/officeDocument/2006/relationships/image" Target="media/image1.png"/><Relationship Id="rId15" Type="http://schemas.openxmlformats.org/officeDocument/2006/relationships/image" Target="media/image10.jp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1047</Words>
  <Characters>5972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Екатерина Караяни</cp:lastModifiedBy>
  <cp:revision>4</cp:revision>
  <cp:lastPrinted>2021-11-03T07:50:00Z</cp:lastPrinted>
  <dcterms:created xsi:type="dcterms:W3CDTF">2021-10-29T14:19:00Z</dcterms:created>
  <dcterms:modified xsi:type="dcterms:W3CDTF">2021-11-03T07:52:00Z</dcterms:modified>
</cp:coreProperties>
</file>